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C8E" w:rsidRDefault="00B05C8E" w:rsidP="00B05C8E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Zarządzenie Nr 150/14</w:t>
      </w:r>
    </w:p>
    <w:p w:rsidR="00B05C8E" w:rsidRDefault="00B05C8E" w:rsidP="00B05C8E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Wójta Gminy Pacanów</w:t>
      </w:r>
    </w:p>
    <w:p w:rsidR="00B05C8E" w:rsidRDefault="00B05C8E" w:rsidP="00B05C8E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z dnia 1 października 2014 roku</w:t>
      </w:r>
    </w:p>
    <w:p w:rsidR="00B05C8E" w:rsidRDefault="00B05C8E" w:rsidP="00B05C8E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B05C8E" w:rsidRDefault="00B05C8E" w:rsidP="00B05C8E">
      <w:pPr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B05C8E" w:rsidRDefault="00B05C8E" w:rsidP="00B05C8E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w sprawie powołania koordynatora gminnego do obsługi informatycznej wyborów zarządzonych na dzień 16 listopada 2014 r.</w:t>
      </w:r>
    </w:p>
    <w:p w:rsidR="00B05C8E" w:rsidRDefault="00B05C8E" w:rsidP="00B05C8E">
      <w:pPr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B05C8E" w:rsidRDefault="00B05C8E" w:rsidP="00B05C8E">
      <w:pPr>
        <w:pStyle w:val="Nagwek4"/>
        <w:jc w:val="both"/>
        <w:rPr>
          <w:rFonts w:asciiTheme="minorHAnsi" w:hAnsiTheme="minorHAnsi" w:cs="Times New Roman"/>
          <w:b w:val="0"/>
          <w:bCs w:val="0"/>
          <w:color w:val="auto"/>
          <w:sz w:val="28"/>
          <w:szCs w:val="28"/>
        </w:rPr>
      </w:pPr>
      <w:r>
        <w:rPr>
          <w:rFonts w:asciiTheme="minorHAnsi" w:hAnsiTheme="minorHAnsi" w:cs="Times New Roman"/>
          <w:b w:val="0"/>
          <w:bCs w:val="0"/>
          <w:i w:val="0"/>
          <w:color w:val="auto"/>
          <w:sz w:val="28"/>
          <w:szCs w:val="28"/>
        </w:rPr>
        <w:t xml:space="preserve">Na podstawie § 2 ust. 1 pkt. 3 lit. a uchwały </w:t>
      </w:r>
      <w:r>
        <w:rPr>
          <w:rFonts w:asciiTheme="minorHAnsi" w:hAnsiTheme="minorHAnsi"/>
          <w:b w:val="0"/>
          <w:i w:val="0"/>
          <w:color w:val="auto"/>
          <w:sz w:val="28"/>
          <w:szCs w:val="28"/>
        </w:rPr>
        <w:t>Państwowej Komisji Wyborczej z dnia 22 września 2014 r. w sprawie określenia warunków i sposobu wykorzystania techniki elektronicznej w wyborach do rad gmin, rad powiatów, sejmików województw i rad dzielnic m. st. Warszawy oraz w wyborach wójtów, burmistrzów i prezydentów miast</w:t>
      </w:r>
      <w:r>
        <w:rPr>
          <w:rFonts w:asciiTheme="minorHAnsi" w:hAnsiTheme="minorHAnsi" w:cs="Times New Roman"/>
          <w:b w:val="0"/>
          <w:bCs w:val="0"/>
          <w:i w:val="0"/>
          <w:color w:val="auto"/>
          <w:sz w:val="28"/>
          <w:szCs w:val="28"/>
        </w:rPr>
        <w:t>,</w:t>
      </w:r>
      <w:r>
        <w:rPr>
          <w:rFonts w:asciiTheme="minorHAnsi" w:hAnsiTheme="minorHAnsi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Theme="minorHAnsi" w:hAnsiTheme="minorHAnsi" w:cs="Times New Roman"/>
          <w:b w:val="0"/>
          <w:bCs w:val="0"/>
          <w:i w:val="0"/>
          <w:color w:val="auto"/>
          <w:sz w:val="28"/>
          <w:szCs w:val="28"/>
        </w:rPr>
        <w:t>zarządzam co następuje:</w:t>
      </w:r>
    </w:p>
    <w:p w:rsidR="00B05C8E" w:rsidRDefault="00B05C8E" w:rsidP="00B05C8E">
      <w:pPr>
        <w:pStyle w:val="Nagwek4"/>
        <w:jc w:val="both"/>
        <w:rPr>
          <w:rFonts w:asciiTheme="minorHAnsi" w:hAnsiTheme="minorHAnsi" w:cs="Times New Roman"/>
          <w:b w:val="0"/>
          <w:bCs w:val="0"/>
          <w:color w:val="auto"/>
          <w:sz w:val="28"/>
          <w:szCs w:val="28"/>
        </w:rPr>
      </w:pPr>
    </w:p>
    <w:p w:rsidR="00B05C8E" w:rsidRDefault="00B05C8E" w:rsidP="00B05C8E">
      <w:pPr>
        <w:pStyle w:val="Nagwek4"/>
        <w:jc w:val="center"/>
        <w:rPr>
          <w:rFonts w:asciiTheme="minorHAnsi" w:hAnsiTheme="minorHAnsi" w:cs="Times New Roman"/>
          <w:b w:val="0"/>
          <w:i w:val="0"/>
          <w:color w:val="auto"/>
          <w:sz w:val="28"/>
          <w:szCs w:val="28"/>
        </w:rPr>
      </w:pPr>
      <w:r>
        <w:rPr>
          <w:rFonts w:asciiTheme="minorHAnsi" w:hAnsiTheme="minorHAnsi" w:cs="Times New Roman"/>
          <w:b w:val="0"/>
          <w:bCs w:val="0"/>
          <w:i w:val="0"/>
          <w:color w:val="auto"/>
          <w:sz w:val="28"/>
          <w:szCs w:val="28"/>
        </w:rPr>
        <w:t>§ 1.</w:t>
      </w:r>
    </w:p>
    <w:p w:rsidR="00B05C8E" w:rsidRDefault="00B05C8E" w:rsidP="00B05C8E">
      <w:pPr>
        <w:pStyle w:val="Nagwek3"/>
        <w:rPr>
          <w:rFonts w:asciiTheme="minorHAnsi" w:hAnsiTheme="minorHAnsi" w:cs="Times New Roman"/>
          <w:b w:val="0"/>
          <w:sz w:val="28"/>
          <w:szCs w:val="28"/>
        </w:rPr>
      </w:pPr>
    </w:p>
    <w:p w:rsidR="00B05C8E" w:rsidRDefault="00B05C8E" w:rsidP="00B05C8E">
      <w:pPr>
        <w:pStyle w:val="Tekstpodstawowy3"/>
        <w:jc w:val="both"/>
        <w:rPr>
          <w:rFonts w:asciiTheme="minorHAnsi" w:hAnsiTheme="minorHAnsi"/>
          <w:bCs/>
          <w:szCs w:val="28"/>
        </w:rPr>
      </w:pPr>
      <w:r>
        <w:rPr>
          <w:rFonts w:asciiTheme="minorHAnsi" w:hAnsiTheme="minorHAnsi"/>
          <w:bCs/>
          <w:szCs w:val="28"/>
        </w:rPr>
        <w:t>W celu zapewnienia obsługi informatycznej Gminy Pacanów dla wyborów zarządzonych na dzień 16 listopada 2014 r. powołuję koordynatora gminnego w osobie</w:t>
      </w:r>
      <w:r>
        <w:rPr>
          <w:rFonts w:asciiTheme="minorHAnsi" w:hAnsiTheme="minorHAnsi"/>
          <w:szCs w:val="28"/>
        </w:rPr>
        <w:t xml:space="preserve">  Pana Mariusza </w:t>
      </w:r>
      <w:proofErr w:type="spellStart"/>
      <w:r>
        <w:rPr>
          <w:rFonts w:asciiTheme="minorHAnsi" w:hAnsiTheme="minorHAnsi"/>
          <w:szCs w:val="28"/>
        </w:rPr>
        <w:t>Ratusznika</w:t>
      </w:r>
      <w:proofErr w:type="spellEnd"/>
      <w:r>
        <w:rPr>
          <w:rFonts w:asciiTheme="minorHAnsi" w:hAnsiTheme="minorHAnsi"/>
          <w:bCs/>
          <w:szCs w:val="28"/>
        </w:rPr>
        <w:t>, informatyka Urzędu Gminy w Pacanowie.</w:t>
      </w:r>
    </w:p>
    <w:p w:rsidR="00B05C8E" w:rsidRDefault="00B05C8E" w:rsidP="00B05C8E">
      <w:pPr>
        <w:pStyle w:val="Tekstpodstawowy3"/>
        <w:jc w:val="both"/>
        <w:rPr>
          <w:rFonts w:asciiTheme="minorHAnsi" w:hAnsiTheme="minorHAnsi"/>
          <w:b/>
          <w:bCs/>
          <w:color w:val="FF0000"/>
          <w:szCs w:val="28"/>
        </w:rPr>
      </w:pPr>
    </w:p>
    <w:p w:rsidR="00B05C8E" w:rsidRDefault="00B05C8E" w:rsidP="00B05C8E">
      <w:pPr>
        <w:pStyle w:val="Tekstpodstawowy"/>
        <w:jc w:val="center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§ 2.</w:t>
      </w:r>
    </w:p>
    <w:p w:rsidR="00B05C8E" w:rsidRDefault="00B05C8E" w:rsidP="00B05C8E">
      <w:pPr>
        <w:pStyle w:val="Tekstpodstawowy"/>
        <w:rPr>
          <w:rFonts w:asciiTheme="minorHAnsi" w:hAnsiTheme="minorHAnsi"/>
          <w:szCs w:val="28"/>
        </w:rPr>
      </w:pPr>
    </w:p>
    <w:p w:rsidR="00B05C8E" w:rsidRDefault="00B05C8E" w:rsidP="00B05C8E">
      <w:pPr>
        <w:pStyle w:val="Tekstpodstawowy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Zakres zadań koordynatora gminnego zawiera załącznik nr 1 do niniejszego zarządzenia.</w:t>
      </w:r>
    </w:p>
    <w:p w:rsidR="00B05C8E" w:rsidRDefault="00B05C8E" w:rsidP="00B05C8E">
      <w:pPr>
        <w:pStyle w:val="Tekstpodstawowy"/>
        <w:rPr>
          <w:rFonts w:asciiTheme="minorHAnsi" w:hAnsiTheme="minorHAnsi"/>
          <w:szCs w:val="28"/>
        </w:rPr>
      </w:pPr>
    </w:p>
    <w:p w:rsidR="00B05C8E" w:rsidRDefault="00B05C8E" w:rsidP="00B05C8E">
      <w:pPr>
        <w:pStyle w:val="Tekstpodstawowy"/>
        <w:jc w:val="center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§ 3.</w:t>
      </w:r>
    </w:p>
    <w:p w:rsidR="00B05C8E" w:rsidRDefault="00B05C8E" w:rsidP="00B05C8E">
      <w:pPr>
        <w:jc w:val="center"/>
        <w:rPr>
          <w:rFonts w:asciiTheme="minorHAnsi" w:hAnsiTheme="minorHAnsi"/>
          <w:sz w:val="28"/>
          <w:szCs w:val="28"/>
        </w:rPr>
      </w:pPr>
    </w:p>
    <w:p w:rsidR="00B05C8E" w:rsidRDefault="00B05C8E" w:rsidP="00B05C8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Zarządzenie wchodzi w życie z dniem powzięcia. </w:t>
      </w:r>
    </w:p>
    <w:p w:rsidR="00B05C8E" w:rsidRDefault="00B05C8E" w:rsidP="00B05C8E">
      <w:pPr>
        <w:jc w:val="right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br w:type="page"/>
      </w:r>
    </w:p>
    <w:p w:rsidR="00B05C8E" w:rsidRDefault="00B05C8E" w:rsidP="00B05C8E">
      <w:pPr>
        <w:pStyle w:val="Tekstpodstawowy"/>
        <w:spacing w:line="360" w:lineRule="auto"/>
        <w:ind w:left="-68" w:firstLine="68"/>
        <w:jc w:val="right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lastRenderedPageBreak/>
        <w:t xml:space="preserve">Załącznik nr 1 do zarządzenia Nr 150/14 </w:t>
      </w:r>
    </w:p>
    <w:p w:rsidR="00B05C8E" w:rsidRDefault="00B05C8E" w:rsidP="00B05C8E">
      <w:pPr>
        <w:pStyle w:val="Tekstpodstawowy"/>
        <w:spacing w:line="360" w:lineRule="auto"/>
        <w:ind w:left="-68" w:firstLine="68"/>
        <w:jc w:val="right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>Wójta Gminy Pacanów z dnia 01.10.2014r.</w:t>
      </w:r>
    </w:p>
    <w:p w:rsidR="00B05C8E" w:rsidRDefault="00B05C8E" w:rsidP="00B05C8E">
      <w:pPr>
        <w:pStyle w:val="Tekstpodstawowy"/>
        <w:spacing w:line="360" w:lineRule="auto"/>
        <w:ind w:left="-68" w:firstLine="68"/>
        <w:jc w:val="center"/>
        <w:rPr>
          <w:rFonts w:asciiTheme="minorHAnsi" w:hAnsiTheme="minorHAnsi"/>
          <w:b/>
          <w:sz w:val="23"/>
          <w:szCs w:val="23"/>
        </w:rPr>
      </w:pPr>
    </w:p>
    <w:p w:rsidR="00B05C8E" w:rsidRDefault="00B05C8E" w:rsidP="00B05C8E">
      <w:pPr>
        <w:pStyle w:val="Tekstpodstawowy"/>
        <w:spacing w:line="360" w:lineRule="auto"/>
        <w:ind w:left="-68" w:firstLine="68"/>
        <w:jc w:val="center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>Zadania koordynatora gminnego</w:t>
      </w:r>
    </w:p>
    <w:p w:rsidR="00B05C8E" w:rsidRDefault="00B05C8E" w:rsidP="00B05C8E">
      <w:pPr>
        <w:pStyle w:val="Tekstpodstawowy"/>
        <w:spacing w:line="360" w:lineRule="auto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Do zadań koordynatora gminnego należy:</w:t>
      </w:r>
    </w:p>
    <w:p w:rsidR="00B05C8E" w:rsidRDefault="00B05C8E" w:rsidP="00B05C8E">
      <w:pPr>
        <w:pStyle w:val="Tekstpodstawowy"/>
        <w:numPr>
          <w:ilvl w:val="0"/>
          <w:numId w:val="1"/>
        </w:numPr>
        <w:suppressAutoHyphens/>
        <w:spacing w:line="360" w:lineRule="auto"/>
        <w:ind w:left="567" w:hanging="501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udział w szkoleniach organizowanych przez koordynatora właściwego </w:t>
      </w:r>
      <w:r>
        <w:rPr>
          <w:rFonts w:asciiTheme="minorHAnsi" w:hAnsiTheme="minorHAnsi"/>
          <w:bCs/>
          <w:sz w:val="23"/>
          <w:szCs w:val="23"/>
        </w:rPr>
        <w:t>dla obszaru komisarza wyborczego;</w:t>
      </w:r>
    </w:p>
    <w:p w:rsidR="00B05C8E" w:rsidRDefault="00B05C8E" w:rsidP="00B05C8E">
      <w:pPr>
        <w:pStyle w:val="Tekstpodstawowy"/>
        <w:numPr>
          <w:ilvl w:val="0"/>
          <w:numId w:val="1"/>
        </w:numPr>
        <w:suppressAutoHyphens/>
        <w:spacing w:line="360" w:lineRule="auto"/>
        <w:ind w:left="567" w:hanging="501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>wsparcie wprowadzania i aktualizacji w systemie informatycznym przez właściwe komórki organizacyjne urzędu gminy danych dotyczących obwodów głosowania i ich granic, liczby uprawnionych do głosowania na obszarze gminy oraz danych o liczbie udzielonych pełnomocnictw i liczbie wysłanych pakietów wyborczych,</w:t>
      </w:r>
    </w:p>
    <w:p w:rsidR="00B05C8E" w:rsidRDefault="00B05C8E" w:rsidP="00B05C8E">
      <w:pPr>
        <w:pStyle w:val="Tekstpodstawowy"/>
        <w:numPr>
          <w:ilvl w:val="0"/>
          <w:numId w:val="1"/>
        </w:numPr>
        <w:suppressAutoHyphens/>
        <w:spacing w:line="360" w:lineRule="auto"/>
        <w:ind w:left="567" w:hanging="501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>nadzór nad wprowadzeniem do systemu danych członków (kandydatów na członków) obwodowych komisji wyborczych i aktualizacją składów przez właściwe komórki organizacyjne urzędu gminy;</w:t>
      </w:r>
    </w:p>
    <w:p w:rsidR="00B05C8E" w:rsidRDefault="00B05C8E" w:rsidP="00B05C8E">
      <w:pPr>
        <w:pStyle w:val="Tekstpodstawowy"/>
        <w:numPr>
          <w:ilvl w:val="0"/>
          <w:numId w:val="1"/>
        </w:numPr>
        <w:suppressAutoHyphens/>
        <w:spacing w:line="360" w:lineRule="auto"/>
        <w:ind w:left="567" w:hanging="501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prowadzenie ewidencji informacji operatorów obsługi informatycznej OKW zawierającej dane kontaktowe i ustalony sposób przekazywania haseł, oprogramowania oraz danych definiujących obwody głosowania, okręgi wyborcze i listy kandydatów;</w:t>
      </w:r>
    </w:p>
    <w:p w:rsidR="00B05C8E" w:rsidRDefault="00B05C8E" w:rsidP="00B05C8E">
      <w:pPr>
        <w:numPr>
          <w:ilvl w:val="0"/>
          <w:numId w:val="1"/>
        </w:numPr>
        <w:suppressAutoHyphens/>
        <w:overflowPunct w:val="0"/>
        <w:autoSpaceDE w:val="0"/>
        <w:spacing w:line="360" w:lineRule="auto"/>
        <w:ind w:left="567" w:hanging="501"/>
        <w:jc w:val="both"/>
        <w:textAlignment w:val="baseline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przeprowadzenie szkolenia dla operatorów OKW na obszarze gminy w zakresie obsługi informatycznej wyborów samorządowych w obwodzie głosowania;</w:t>
      </w:r>
    </w:p>
    <w:p w:rsidR="00B05C8E" w:rsidRDefault="00B05C8E" w:rsidP="00B05C8E">
      <w:pPr>
        <w:numPr>
          <w:ilvl w:val="0"/>
          <w:numId w:val="1"/>
        </w:numPr>
        <w:suppressAutoHyphens/>
        <w:overflowPunct w:val="0"/>
        <w:autoSpaceDE w:val="0"/>
        <w:spacing w:line="360" w:lineRule="auto"/>
        <w:ind w:left="567" w:hanging="501"/>
        <w:jc w:val="both"/>
        <w:textAlignment w:val="baseline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prowadzenie ewidencji wersji zainstalowanego oprogramowania i wersji danych definiujących wykaz obwodów, list i kandydatów,</w:t>
      </w:r>
    </w:p>
    <w:p w:rsidR="00B05C8E" w:rsidRDefault="00B05C8E" w:rsidP="00B05C8E">
      <w:pPr>
        <w:pStyle w:val="Tekstpodstawowy"/>
        <w:numPr>
          <w:ilvl w:val="0"/>
          <w:numId w:val="1"/>
        </w:numPr>
        <w:suppressAutoHyphens/>
        <w:spacing w:line="360" w:lineRule="auto"/>
        <w:ind w:left="567" w:hanging="501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przekazanie przewodniczącym OKW oraz operatorom obsługi informatycznej OKW loginów i haseł do pobrania licencji, a w sytuacji szczególnej przekazanie loginu i hasła dla pobrania licencji zastępcy przewodniczącego;</w:t>
      </w:r>
    </w:p>
    <w:p w:rsidR="00B05C8E" w:rsidRDefault="00B05C8E" w:rsidP="00B05C8E">
      <w:pPr>
        <w:numPr>
          <w:ilvl w:val="0"/>
          <w:numId w:val="1"/>
        </w:numPr>
        <w:suppressAutoHyphens/>
        <w:overflowPunct w:val="0"/>
        <w:autoSpaceDE w:val="0"/>
        <w:spacing w:line="360" w:lineRule="auto"/>
        <w:ind w:left="567" w:hanging="501"/>
        <w:jc w:val="both"/>
        <w:textAlignment w:val="baseline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dystrybucja oprogramowania oraz danych definicyjnych dla każdego obwodu głosowania bez dostępu do sieci Internet (poprzez pobranie ze stron internetowych i utworzenie nośników), także w przypadku testów, o którym mowa w punkcie 13;</w:t>
      </w:r>
    </w:p>
    <w:p w:rsidR="00B05C8E" w:rsidRDefault="00B05C8E" w:rsidP="00B05C8E">
      <w:pPr>
        <w:numPr>
          <w:ilvl w:val="0"/>
          <w:numId w:val="1"/>
        </w:numPr>
        <w:suppressAutoHyphens/>
        <w:overflowPunct w:val="0"/>
        <w:autoSpaceDE w:val="0"/>
        <w:spacing w:line="360" w:lineRule="auto"/>
        <w:ind w:left="567" w:hanging="501"/>
        <w:jc w:val="both"/>
        <w:textAlignment w:val="baseline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dystrybucja aktualizowanych plików definicyjnych uwzględniających uzyskane od koordynatora komisarza wyborczego zmiany danych o kandydatach do rad oraz kandydatów na wójta (burmistrza, prezydenta miasta) dla obwodów nieposiadających dostępu do sieci Internet;</w:t>
      </w:r>
    </w:p>
    <w:p w:rsidR="00B05C8E" w:rsidRDefault="00B05C8E" w:rsidP="00B05C8E">
      <w:pPr>
        <w:numPr>
          <w:ilvl w:val="0"/>
          <w:numId w:val="1"/>
        </w:numPr>
        <w:suppressAutoHyphens/>
        <w:overflowPunct w:val="0"/>
        <w:autoSpaceDE w:val="0"/>
        <w:spacing w:line="360" w:lineRule="auto"/>
        <w:ind w:left="567" w:hanging="501"/>
        <w:jc w:val="both"/>
        <w:textAlignment w:val="baseline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przyjmowanie uwag dotyczących działania programu oraz udzielanie wsparcia technicznego operatorom obsługi informatycznej OKW;</w:t>
      </w:r>
    </w:p>
    <w:p w:rsidR="00B05C8E" w:rsidRDefault="00B05C8E" w:rsidP="00B05C8E">
      <w:pPr>
        <w:numPr>
          <w:ilvl w:val="0"/>
          <w:numId w:val="1"/>
        </w:numPr>
        <w:suppressAutoHyphens/>
        <w:overflowPunct w:val="0"/>
        <w:autoSpaceDE w:val="0"/>
        <w:spacing w:line="360" w:lineRule="auto"/>
        <w:ind w:left="567" w:hanging="501"/>
        <w:jc w:val="both"/>
        <w:textAlignment w:val="baseline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lastRenderedPageBreak/>
        <w:t>zgłaszanie uwag dotyczących działania programu koordynatorowi komisarza;</w:t>
      </w:r>
    </w:p>
    <w:p w:rsidR="00B05C8E" w:rsidRDefault="00B05C8E" w:rsidP="00B05C8E">
      <w:pPr>
        <w:numPr>
          <w:ilvl w:val="0"/>
          <w:numId w:val="1"/>
        </w:numPr>
        <w:suppressAutoHyphens/>
        <w:overflowPunct w:val="0"/>
        <w:autoSpaceDE w:val="0"/>
        <w:spacing w:line="360" w:lineRule="auto"/>
        <w:ind w:left="567" w:hanging="501"/>
        <w:jc w:val="both"/>
        <w:textAlignment w:val="baseline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w przypadkach awaryjnych nawiązanie kontaktu i przekazanie informacji koordynatorowi komisarza;</w:t>
      </w:r>
    </w:p>
    <w:p w:rsidR="00B05C8E" w:rsidRDefault="00B05C8E" w:rsidP="00B05C8E">
      <w:pPr>
        <w:numPr>
          <w:ilvl w:val="0"/>
          <w:numId w:val="1"/>
        </w:numPr>
        <w:suppressAutoHyphens/>
        <w:overflowPunct w:val="0"/>
        <w:autoSpaceDE w:val="0"/>
        <w:spacing w:line="360" w:lineRule="auto"/>
        <w:ind w:left="567" w:hanging="501"/>
        <w:jc w:val="both"/>
        <w:textAlignment w:val="baseline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udział w przygotowaniu i przeprowadzeniu testów ogólnokrajowych przekazywania danych testowych o wynikach głosowania ze wszystkich komisji obwodowych korzystających ze wsparcia informatycznego oraz organizacja wprowadzania i przekazywania danych testowych z obwodów nieposiadających obsługi informatycznej;</w:t>
      </w:r>
    </w:p>
    <w:p w:rsidR="00B05C8E" w:rsidRDefault="00B05C8E" w:rsidP="00B05C8E">
      <w:pPr>
        <w:numPr>
          <w:ilvl w:val="0"/>
          <w:numId w:val="1"/>
        </w:numPr>
        <w:suppressAutoHyphens/>
        <w:overflowPunct w:val="0"/>
        <w:autoSpaceDE w:val="0"/>
        <w:spacing w:line="360" w:lineRule="auto"/>
        <w:ind w:left="567" w:hanging="501"/>
        <w:jc w:val="both"/>
        <w:textAlignment w:val="baseline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 przekazanie do koordynatora komisarza wniosków i spostrzeżeń w formie raportu podsumowującego przebieg testów ogólnokrajowych;</w:t>
      </w:r>
    </w:p>
    <w:p w:rsidR="00B05C8E" w:rsidRDefault="00B05C8E" w:rsidP="00B05C8E">
      <w:pPr>
        <w:numPr>
          <w:ilvl w:val="0"/>
          <w:numId w:val="1"/>
        </w:numPr>
        <w:suppressAutoHyphens/>
        <w:overflowPunct w:val="0"/>
        <w:autoSpaceDE w:val="0"/>
        <w:spacing w:line="360" w:lineRule="auto"/>
        <w:ind w:left="567" w:hanging="501"/>
        <w:jc w:val="both"/>
        <w:textAlignment w:val="baseline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przygotowanie wydruków formularzy protokołów wyników głosowania w obwodzie (dla ewentualnego ręcznego sporządzenia protokołów);</w:t>
      </w:r>
    </w:p>
    <w:p w:rsidR="00B05C8E" w:rsidRDefault="00B05C8E" w:rsidP="00B05C8E">
      <w:pPr>
        <w:numPr>
          <w:ilvl w:val="0"/>
          <w:numId w:val="1"/>
        </w:numPr>
        <w:suppressAutoHyphens/>
        <w:overflowPunct w:val="0"/>
        <w:autoSpaceDE w:val="0"/>
        <w:spacing w:line="360" w:lineRule="auto"/>
        <w:ind w:left="567" w:hanging="501"/>
        <w:jc w:val="both"/>
        <w:textAlignment w:val="baseline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w dniu głosowania – dwukrotne przekazanie danych o liczbie osób ujętych w spisie wyborców oraz o liczbie wydanych kart do głosowania (tzw. frekwencji) w sytuacji, o której mowa w pkt. 15 załącznika uchwały Państwowej Komisji Wyborczej z dnia … września 2014 r. w sprawie trybu i sposobu przekazywania przez komisarzy wyborczych obwodowe komisje wyborcze Państwowej Komisji Wyborczej w trakcie głosowania danych o liczbie osób uprawnionych do głosowania oraz o liczbie wyborców, którym wydano karty do głosowania w stałych obwodach głosowania w wyborach do rad gmin, rad powiatów, sejmików województw i rad dzielnic m. st. Warszawy oraz wyborów wójtów, burmistrzów i prezydentów miast w 2014 r.;</w:t>
      </w:r>
    </w:p>
    <w:p w:rsidR="00B05C8E" w:rsidRDefault="00B05C8E" w:rsidP="00B05C8E">
      <w:pPr>
        <w:pStyle w:val="Tekstpodstawowy"/>
        <w:numPr>
          <w:ilvl w:val="0"/>
          <w:numId w:val="1"/>
        </w:numPr>
        <w:suppressAutoHyphens/>
        <w:spacing w:line="360" w:lineRule="auto"/>
        <w:ind w:left="567" w:hanging="501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prowadzenie dziennika zdarzeń, w którym są odnotowywane wykonane czynności: </w:t>
      </w:r>
    </w:p>
    <w:p w:rsidR="00B05C8E" w:rsidRDefault="00B05C8E" w:rsidP="00B05C8E">
      <w:pPr>
        <w:pStyle w:val="Tekstpodstawowy"/>
        <w:numPr>
          <w:ilvl w:val="0"/>
          <w:numId w:val="2"/>
        </w:numPr>
        <w:suppressAutoHyphens/>
        <w:spacing w:line="360" w:lineRule="auto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przeprowadzenie szkolenia operatorów OKW z potwierdzeniem uczestnictwa,</w:t>
      </w:r>
    </w:p>
    <w:p w:rsidR="00B05C8E" w:rsidRDefault="00B05C8E" w:rsidP="00B05C8E">
      <w:pPr>
        <w:pStyle w:val="Tekstpodstawowy"/>
        <w:numPr>
          <w:ilvl w:val="0"/>
          <w:numId w:val="2"/>
        </w:numPr>
        <w:suppressAutoHyphens/>
        <w:spacing w:line="360" w:lineRule="auto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zgłaszanie z poziomu gminy uwag do działania programu do koordynatora </w:t>
      </w:r>
      <w:r>
        <w:rPr>
          <w:rFonts w:asciiTheme="minorHAnsi" w:hAnsiTheme="minorHAnsi"/>
          <w:bCs/>
          <w:sz w:val="23"/>
          <w:szCs w:val="23"/>
        </w:rPr>
        <w:t xml:space="preserve">komisarza wyborczego </w:t>
      </w:r>
      <w:r>
        <w:rPr>
          <w:rFonts w:asciiTheme="minorHAnsi" w:hAnsiTheme="minorHAnsi"/>
          <w:sz w:val="23"/>
          <w:szCs w:val="23"/>
        </w:rPr>
        <w:t>właściwego dla gminy,</w:t>
      </w:r>
    </w:p>
    <w:p w:rsidR="00B05C8E" w:rsidRDefault="00B05C8E" w:rsidP="00B05C8E">
      <w:pPr>
        <w:pStyle w:val="Tekstpodstawowy"/>
        <w:numPr>
          <w:ilvl w:val="0"/>
          <w:numId w:val="2"/>
        </w:numPr>
        <w:suppressAutoHyphens/>
        <w:spacing w:line="360" w:lineRule="auto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przygotowanie i otrzymanie potwierdzenia przekazania haseł przewodniczącym OKW i operatorom OKW,</w:t>
      </w:r>
    </w:p>
    <w:p w:rsidR="00B05C8E" w:rsidRDefault="00B05C8E" w:rsidP="00B05C8E">
      <w:pPr>
        <w:pStyle w:val="Tekstpodstawowy"/>
        <w:numPr>
          <w:ilvl w:val="0"/>
          <w:numId w:val="2"/>
        </w:numPr>
        <w:suppressAutoHyphens/>
        <w:spacing w:line="360" w:lineRule="auto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zgłaszanie do koordynatora komisarza wyborczego konieczności zmiany haseł i sposoby ich przekazania z potwierdzeniami odbioru,</w:t>
      </w:r>
    </w:p>
    <w:p w:rsidR="00B05C8E" w:rsidRDefault="00B05C8E" w:rsidP="00B05C8E">
      <w:pPr>
        <w:pStyle w:val="Tekstpodstawowy"/>
        <w:numPr>
          <w:ilvl w:val="0"/>
          <w:numId w:val="2"/>
        </w:numPr>
        <w:suppressAutoHyphens/>
        <w:spacing w:line="360" w:lineRule="auto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przekazanie, za potwierdzeniem, oprogramowania dla operatorów OKW nieposiadających dostępu do sieci Internet;</w:t>
      </w:r>
    </w:p>
    <w:p w:rsidR="0038077C" w:rsidRPr="00B05C8E" w:rsidRDefault="00B05C8E" w:rsidP="00B05C8E">
      <w:pPr>
        <w:pStyle w:val="Tekstpodstawowy"/>
        <w:numPr>
          <w:ilvl w:val="0"/>
          <w:numId w:val="2"/>
        </w:numPr>
        <w:suppressAutoHyphens/>
        <w:spacing w:line="360" w:lineRule="auto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przekazanie, za potwierdzeniem poprawności, danych definicyjnych dla operatorów OKW nieposiadających dostępu do sieci Internet, w tym w ramach testów ogólnokrajowych.</w:t>
      </w:r>
      <w:bookmarkStart w:id="0" w:name="_GoBack"/>
      <w:bookmarkEnd w:id="0"/>
    </w:p>
    <w:sectPr w:rsidR="0038077C" w:rsidRPr="00B05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741AF"/>
    <w:multiLevelType w:val="hybridMultilevel"/>
    <w:tmpl w:val="159C68B2"/>
    <w:lvl w:ilvl="0" w:tplc="5F8C115C">
      <w:start w:val="1"/>
      <w:numFmt w:val="decimal"/>
      <w:lvlText w:val="%1)"/>
      <w:lvlJc w:val="left"/>
      <w:pPr>
        <w:tabs>
          <w:tab w:val="num" w:pos="2547"/>
        </w:tabs>
        <w:ind w:left="254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4F5920"/>
    <w:multiLevelType w:val="hybridMultilevel"/>
    <w:tmpl w:val="B3D47FEC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DAD"/>
    <w:rsid w:val="0038077C"/>
    <w:rsid w:val="00B05C8E"/>
    <w:rsid w:val="00E2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5C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05C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B05C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05C8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B05C8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05C8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05C8E"/>
    <w:pPr>
      <w:jc w:val="center"/>
    </w:pPr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05C8E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5C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05C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B05C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05C8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B05C8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05C8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05C8E"/>
    <w:pPr>
      <w:jc w:val="center"/>
    </w:pPr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05C8E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4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organizacyjny1</dc:creator>
  <cp:lastModifiedBy>organizacyjny1</cp:lastModifiedBy>
  <cp:revision>2</cp:revision>
  <dcterms:created xsi:type="dcterms:W3CDTF">2014-10-17T07:33:00Z</dcterms:created>
  <dcterms:modified xsi:type="dcterms:W3CDTF">2014-10-17T07:33:00Z</dcterms:modified>
</cp:coreProperties>
</file>